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8CB5" w14:textId="77777777" w:rsidR="00752A23" w:rsidRDefault="00752A23" w:rsidP="00752A23">
      <w:pPr>
        <w:pStyle w:val="BodyText3"/>
        <w:spacing w:before="120"/>
        <w:ind w:right="756"/>
        <w:rPr>
          <w:rFonts w:ascii="Times New Roman" w:hAnsi="Times New Roman"/>
          <w:sz w:val="22"/>
        </w:rPr>
      </w:pPr>
      <w:r>
        <w:rPr>
          <w:rFonts w:ascii="Franklin Gothic Book" w:hAnsi="Franklin Gothic Book"/>
          <w:b/>
          <w:noProof/>
          <w:sz w:val="46"/>
          <w:szCs w:val="46"/>
        </w:rPr>
        <w:pict w14:anchorId="5CC64B67">
          <v:rect id="_x0000_s1060" style="position:absolute;left:0;text-align:left;margin-left:2.25pt;margin-top:-87pt;width:56.25pt;height:798pt;z-index:251660288" fillcolor="#00b050" strokecolor="#f2f2f2" strokeweight="3pt">
            <v:fill opacity="52429f"/>
            <v:shadow on="t" type="perspective" color="#243f60" opacity=".5" offset="1pt" offset2="-1pt"/>
          </v:rect>
        </w:pict>
      </w:r>
      <w:r w:rsidR="00136D16">
        <w:rPr>
          <w:rFonts w:ascii="Franklin Gothic Book" w:hAnsi="Franklin Gothic Book"/>
          <w:b/>
          <w:noProof/>
          <w:sz w:val="46"/>
          <w:szCs w:val="46"/>
          <w:lang w:eastAsia="ko-KR"/>
        </w:rPr>
        <w:pict w14:anchorId="3E478D0E">
          <v:shapetype id="_x0000_t202" coordsize="21600,21600" o:spt="202" path="m,l,21600r21600,l21600,xe">
            <v:stroke joinstyle="miter"/>
            <v:path gradientshapeok="t" o:connecttype="rect"/>
          </v:shapetype>
          <v:shape id="_x0000_s1057" type="#_x0000_t202" style="position:absolute;left:0;text-align:left;margin-left:-6.45pt;margin-top:5.55pt;width:510pt;height:54.45pt;z-index:251658240" filled="f" fillcolor="#8db3e2" stroked="f">
            <v:textbox style="mso-next-textbox:#_x0000_s1057">
              <w:txbxContent>
                <w:p w14:paraId="75B6639E" w14:textId="7FA2BEC8" w:rsidR="00726342" w:rsidRDefault="00EE1796" w:rsidP="00726342">
                  <w:pPr>
                    <w:tabs>
                      <w:tab w:val="right" w:pos="9540"/>
                    </w:tabs>
                  </w:pPr>
                  <w:r w:rsidRPr="00EE1796">
                    <w:rPr>
                      <w:rFonts w:ascii="Franklin Gothic Heavy" w:hAnsi="Franklin Gothic Heavy"/>
                      <w:sz w:val="40"/>
                      <w:szCs w:val="40"/>
                    </w:rPr>
                    <w:t>Process Definitio</w:t>
                  </w:r>
                  <w:r>
                    <w:rPr>
                      <w:rFonts w:ascii="Franklin Gothic Heavy" w:hAnsi="Franklin Gothic Heavy"/>
                      <w:sz w:val="40"/>
                      <w:szCs w:val="40"/>
                    </w:rPr>
                    <w:t xml:space="preserve">n </w:t>
                  </w:r>
                  <w:r w:rsidR="008978AA">
                    <w:rPr>
                      <w:rFonts w:ascii="Franklin Gothic Heavy" w:hAnsi="Franklin Gothic Heavy"/>
                      <w:sz w:val="40"/>
                      <w:szCs w:val="40"/>
                    </w:rPr>
                    <w:t>Workshop</w:t>
                  </w:r>
                </w:p>
                <w:p w14:paraId="71188EA5" w14:textId="77777777" w:rsidR="00266F0D" w:rsidRDefault="00266F0D" w:rsidP="003E3C59">
                  <w:pPr>
                    <w:tabs>
                      <w:tab w:val="right" w:pos="9540"/>
                    </w:tabs>
                  </w:pPr>
                </w:p>
              </w:txbxContent>
            </v:textbox>
            <w10:wrap type="square"/>
          </v:shape>
        </w:pict>
      </w:r>
      <w:r w:rsidR="003E3C59">
        <w:rPr>
          <w:rFonts w:ascii="Franklin Gothic Book" w:hAnsi="Franklin Gothic Book"/>
          <w:b/>
          <w:noProof/>
          <w:sz w:val="46"/>
          <w:szCs w:val="46"/>
        </w:rPr>
        <w:pict w14:anchorId="59FB155F">
          <v:rect id="_x0000_s1059" style="position:absolute;left:0;text-align:left;margin-left:518.85pt;margin-top:-91.5pt;width:51.45pt;height:802.5pt;z-index:251659264" fillcolor="#365f91" strokecolor="#f2f2f2" strokeweight="3pt">
            <v:shadow on="t" type="perspective" color="#243f60" opacity=".5" offset="1pt" offset2="-1pt"/>
          </v:rect>
        </w:pict>
      </w:r>
      <w:r w:rsidR="00763A54">
        <w:rPr>
          <w:rFonts w:ascii="Times New Roman" w:hAnsi="Times New Roman"/>
          <w:sz w:val="22"/>
        </w:rPr>
        <w:t xml:space="preserve"> </w:t>
      </w:r>
    </w:p>
    <w:p w14:paraId="5F02E03B" w14:textId="77777777" w:rsidR="00752A23" w:rsidRDefault="00752A23" w:rsidP="00752A23">
      <w:pPr>
        <w:pStyle w:val="BodyText3"/>
        <w:spacing w:before="120"/>
        <w:ind w:right="756"/>
        <w:rPr>
          <w:rFonts w:ascii="Times New Roman" w:hAnsi="Times New Roman"/>
          <w:sz w:val="22"/>
        </w:rPr>
      </w:pPr>
    </w:p>
    <w:p w14:paraId="0C612788" w14:textId="77777777" w:rsidR="00752A23" w:rsidRDefault="00752A23" w:rsidP="00752A23">
      <w:pPr>
        <w:pStyle w:val="BodyText3"/>
        <w:spacing w:before="120"/>
        <w:ind w:right="756"/>
        <w:rPr>
          <w:rFonts w:ascii="Times New Roman" w:hAnsi="Times New Roman"/>
          <w:sz w:val="22"/>
        </w:rPr>
      </w:pPr>
    </w:p>
    <w:p w14:paraId="063635B2" w14:textId="77777777" w:rsidR="00752A23" w:rsidRDefault="00752A23" w:rsidP="00752A23">
      <w:pPr>
        <w:pStyle w:val="BodyText3"/>
        <w:spacing w:before="120"/>
        <w:ind w:right="576"/>
        <w:rPr>
          <w:rFonts w:ascii="Times New Roman" w:hAnsi="Times New Roman"/>
          <w:sz w:val="22"/>
        </w:rPr>
      </w:pPr>
    </w:p>
    <w:p w14:paraId="68B6A45C" w14:textId="7A0E8B02" w:rsidR="00EE1796" w:rsidRDefault="008978AA" w:rsidP="00EE1796">
      <w:pPr>
        <w:pStyle w:val="BodyText3"/>
        <w:ind w:right="756"/>
        <w:jc w:val="left"/>
        <w:rPr>
          <w:rFonts w:ascii="Times New Roman" w:hAnsi="Times New Roman"/>
          <w:sz w:val="22"/>
        </w:rPr>
      </w:pPr>
      <w:r w:rsidRPr="008978AA">
        <w:rPr>
          <w:rFonts w:ascii="Times New Roman" w:hAnsi="Times New Roman"/>
          <w:sz w:val="22"/>
        </w:rPr>
        <w:t xml:space="preserve">This workshop </w:t>
      </w:r>
      <w:r w:rsidR="00EE1796" w:rsidRPr="00EE1796">
        <w:rPr>
          <w:rFonts w:ascii="Times New Roman" w:hAnsi="Times New Roman"/>
          <w:sz w:val="22"/>
        </w:rPr>
        <w:t>provide</w:t>
      </w:r>
      <w:r w:rsidR="00EE1796">
        <w:rPr>
          <w:rFonts w:ascii="Times New Roman" w:hAnsi="Times New Roman"/>
          <w:sz w:val="22"/>
        </w:rPr>
        <w:t xml:space="preserve">s </w:t>
      </w:r>
      <w:r w:rsidR="00EE1796" w:rsidRPr="00EE1796">
        <w:rPr>
          <w:rFonts w:ascii="Times New Roman" w:hAnsi="Times New Roman"/>
          <w:sz w:val="22"/>
        </w:rPr>
        <w:t xml:space="preserve">a road map for analyzing process needs and a methodology for documenting process descriptions in a usable and effective format.  </w:t>
      </w:r>
      <w:r w:rsidR="00EE1796">
        <w:rPr>
          <w:rFonts w:ascii="Times New Roman" w:hAnsi="Times New Roman"/>
          <w:sz w:val="22"/>
        </w:rPr>
        <w:t xml:space="preserve">Participants will </w:t>
      </w:r>
      <w:r w:rsidR="00EE1796" w:rsidRPr="00EE1796">
        <w:rPr>
          <w:rFonts w:ascii="Times New Roman" w:hAnsi="Times New Roman"/>
          <w:sz w:val="22"/>
        </w:rPr>
        <w:t xml:space="preserve">learn how to define current processes using Context Diagrams, Data Flow Diagrams, and Role Activity Diagrams.  They then learn to analyze the defined processes for required inputs and outputs, missing elements, and inefficient </w:t>
      </w:r>
      <w:r w:rsidR="009F36D9" w:rsidRPr="00EE1796">
        <w:rPr>
          <w:rFonts w:ascii="Times New Roman" w:hAnsi="Times New Roman"/>
          <w:sz w:val="22"/>
        </w:rPr>
        <w:t>workflow</w:t>
      </w:r>
      <w:r w:rsidR="00EE1796" w:rsidRPr="00EE1796">
        <w:rPr>
          <w:rFonts w:ascii="Times New Roman" w:hAnsi="Times New Roman"/>
          <w:sz w:val="22"/>
        </w:rPr>
        <w:t>.  Finally, the process is documented using proven ETVX process descriptions.</w:t>
      </w:r>
    </w:p>
    <w:p w14:paraId="41CC4E30" w14:textId="77777777" w:rsidR="00EE1796" w:rsidRPr="00EE1796" w:rsidRDefault="00EE1796" w:rsidP="00EE1796">
      <w:pPr>
        <w:pStyle w:val="BodyText3"/>
        <w:ind w:right="756"/>
        <w:jc w:val="left"/>
        <w:rPr>
          <w:rFonts w:ascii="Times New Roman" w:hAnsi="Times New Roman"/>
          <w:sz w:val="22"/>
        </w:rPr>
      </w:pPr>
    </w:p>
    <w:p w14:paraId="55E06F70" w14:textId="77777777" w:rsidR="00EE1796" w:rsidRDefault="00EE1796" w:rsidP="00EE1796">
      <w:pPr>
        <w:pStyle w:val="BodyText3"/>
        <w:ind w:right="756"/>
        <w:jc w:val="left"/>
        <w:rPr>
          <w:rFonts w:ascii="Times New Roman" w:hAnsi="Times New Roman"/>
          <w:sz w:val="22"/>
        </w:rPr>
      </w:pPr>
      <w:r w:rsidRPr="00EE1796">
        <w:rPr>
          <w:rFonts w:ascii="Times New Roman" w:hAnsi="Times New Roman"/>
          <w:sz w:val="22"/>
        </w:rPr>
        <w:t>The course further describes how to obtain buy-in from constituents, how to manage and implement process changes in a dynamic organization, and how to deploy processes using piloting and feedback systems that are compliant with CMMI</w:t>
      </w:r>
      <w:r w:rsidRPr="00EE1796">
        <w:rPr>
          <w:rFonts w:ascii="Times New Roman" w:hAnsi="Times New Roman"/>
          <w:sz w:val="22"/>
          <w:vertAlign w:val="superscript"/>
        </w:rPr>
        <w:t>®</w:t>
      </w:r>
      <w:r w:rsidRPr="00EE1796">
        <w:rPr>
          <w:rFonts w:ascii="Times New Roman" w:hAnsi="Times New Roman"/>
          <w:sz w:val="22"/>
        </w:rPr>
        <w:t xml:space="preserve"> mechanisms.</w:t>
      </w:r>
    </w:p>
    <w:p w14:paraId="1E1FFA06" w14:textId="77777777" w:rsidR="00EE1796" w:rsidRPr="00EE1796" w:rsidRDefault="00EE1796" w:rsidP="00EE1796">
      <w:pPr>
        <w:pStyle w:val="BodyText3"/>
        <w:ind w:right="756"/>
        <w:jc w:val="left"/>
        <w:rPr>
          <w:rFonts w:ascii="Times New Roman" w:hAnsi="Times New Roman"/>
          <w:sz w:val="22"/>
        </w:rPr>
      </w:pPr>
    </w:p>
    <w:p w14:paraId="4BC785F4" w14:textId="77777777" w:rsidR="00726342" w:rsidRDefault="00EE1796" w:rsidP="00EE1796">
      <w:pPr>
        <w:pStyle w:val="BodyText3"/>
        <w:ind w:right="756"/>
        <w:jc w:val="left"/>
        <w:rPr>
          <w:sz w:val="22"/>
        </w:rPr>
      </w:pPr>
      <w:r w:rsidRPr="00EE1796">
        <w:rPr>
          <w:rFonts w:ascii="Times New Roman" w:hAnsi="Times New Roman"/>
          <w:sz w:val="22"/>
        </w:rPr>
        <w:t>Participants acquire these critical skills through a series of hands-on exercises of two types: they learn by defining their own organizational processes and identifying solutions for their organizations' problems and they use a case study provided with the course. A knowledgeable, experienced instructor observes participant and team interaction during the exercises and provides feedback on participant progress.</w:t>
      </w:r>
      <w:r w:rsidR="008978AA" w:rsidRPr="008978AA">
        <w:rPr>
          <w:rFonts w:ascii="Times New Roman" w:hAnsi="Times New Roman"/>
          <w:sz w:val="22"/>
        </w:rPr>
        <w:t xml:space="preserve">  </w:t>
      </w:r>
    </w:p>
    <w:p w14:paraId="406AD04F" w14:textId="77777777" w:rsidR="00763A54" w:rsidRPr="00BD73E7" w:rsidRDefault="00EE1796" w:rsidP="00752A23">
      <w:pPr>
        <w:ind w:right="756"/>
        <w:rPr>
          <w:b/>
        </w:rPr>
      </w:pPr>
      <w:r w:rsidRPr="00BD73E7">
        <w:rPr>
          <w:b/>
          <w:noProof/>
        </w:rPr>
        <w:pict w14:anchorId="106FBBB3">
          <v:shape id="_x0000_s1038" type="#_x0000_t202" style="position:absolute;margin-left:9.6pt;margin-top:373.5pt;width:495pt;height:28.4pt;z-index:251657216" stroked="f">
            <v:textbox style="mso-next-textbox:#_x0000_s1038">
              <w:txbxContent>
                <w:p w14:paraId="12126326" w14:textId="77777777" w:rsidR="00CB69AD" w:rsidRPr="00F54B3B" w:rsidRDefault="00CB69AD" w:rsidP="00CB69AD">
                  <w:pPr>
                    <w:rPr>
                      <w:rFonts w:ascii="Bookman Old Style" w:hAnsi="Bookman Old Style"/>
                      <w:sz w:val="16"/>
                      <w:szCs w:val="16"/>
                    </w:rPr>
                  </w:pPr>
                  <w:r w:rsidRPr="00F54B3B">
                    <w:rPr>
                      <w:rFonts w:ascii="Bookman Old Style" w:hAnsi="Bookman Old Style"/>
                      <w:sz w:val="16"/>
                      <w:szCs w:val="16"/>
                      <w:vertAlign w:val="superscript"/>
                    </w:rPr>
                    <w:t xml:space="preserve">® </w:t>
                  </w:r>
                  <w:r w:rsidRPr="00F54B3B">
                    <w:rPr>
                      <w:rFonts w:ascii="Bookman Old Style" w:hAnsi="Bookman Old Style"/>
                      <w:sz w:val="16"/>
                      <w:szCs w:val="16"/>
                    </w:rPr>
                    <w:t xml:space="preserve">CMMI, Capability Maturity Model, CMM, and Carnegie Mellon are registered in the U.S. Patent &amp; Trademark Office by </w:t>
                  </w:r>
                  <w:smartTag w:uri="urn:schemas-microsoft-com:office:smarttags" w:element="place">
                    <w:smartTag w:uri="urn:schemas-microsoft-com:office:smarttags" w:element="PlaceName">
                      <w:r w:rsidRPr="00F54B3B">
                        <w:rPr>
                          <w:rFonts w:ascii="Bookman Old Style" w:hAnsi="Bookman Old Style"/>
                          <w:sz w:val="16"/>
                          <w:szCs w:val="16"/>
                        </w:rPr>
                        <w:t>Carnegie</w:t>
                      </w:r>
                    </w:smartTag>
                    <w:r w:rsidRPr="00F54B3B">
                      <w:rPr>
                        <w:rFonts w:ascii="Bookman Old Style" w:hAnsi="Bookman Old Style"/>
                        <w:sz w:val="16"/>
                        <w:szCs w:val="16"/>
                      </w:rPr>
                      <w:t xml:space="preserve"> </w:t>
                    </w:r>
                    <w:smartTag w:uri="urn:schemas-microsoft-com:office:smarttags" w:element="PlaceName">
                      <w:r w:rsidRPr="00F54B3B">
                        <w:rPr>
                          <w:rFonts w:ascii="Bookman Old Style" w:hAnsi="Bookman Old Style"/>
                          <w:sz w:val="16"/>
                          <w:szCs w:val="16"/>
                        </w:rPr>
                        <w:t>Mellon</w:t>
                      </w:r>
                    </w:smartTag>
                    <w:r w:rsidRPr="00F54B3B">
                      <w:rPr>
                        <w:rFonts w:ascii="Bookman Old Style" w:hAnsi="Bookman Old Style"/>
                        <w:sz w:val="16"/>
                        <w:szCs w:val="16"/>
                      </w:rPr>
                      <w:t xml:space="preserve"> </w:t>
                    </w:r>
                    <w:smartTag w:uri="urn:schemas-microsoft-com:office:smarttags" w:element="PlaceType">
                      <w:r w:rsidRPr="00F54B3B">
                        <w:rPr>
                          <w:rFonts w:ascii="Bookman Old Style" w:hAnsi="Bookman Old Style"/>
                          <w:sz w:val="16"/>
                          <w:szCs w:val="16"/>
                        </w:rPr>
                        <w:t>University</w:t>
                      </w:r>
                    </w:smartTag>
                  </w:smartTag>
                  <w:r w:rsidRPr="00F54B3B">
                    <w:rPr>
                      <w:rFonts w:ascii="Bookman Old Style" w:hAnsi="Bookman Old Style"/>
                      <w:sz w:val="16"/>
                      <w:szCs w:val="16"/>
                    </w:rPr>
                    <w:t>.</w:t>
                  </w:r>
                  <w:r w:rsidR="00615A86" w:rsidRPr="00F54B3B">
                    <w:rPr>
                      <w:rFonts w:ascii="Bookman Old Style" w:hAnsi="Bookman Old Style"/>
                      <w:sz w:val="16"/>
                      <w:szCs w:val="16"/>
                    </w:rPr>
                    <w:t xml:space="preserve">  </w:t>
                  </w:r>
                  <w:r w:rsidRPr="00F54B3B">
                    <w:rPr>
                      <w:rFonts w:ascii="Bookman Old Style" w:hAnsi="Bookman Old Style"/>
                      <w:sz w:val="16"/>
                      <w:szCs w:val="16"/>
                    </w:rPr>
                    <w:t xml:space="preserve"> </w:t>
                  </w:r>
                </w:p>
                <w:p w14:paraId="6672528A" w14:textId="77777777" w:rsidR="00CB69AD" w:rsidRDefault="00CB69AD">
                  <w:pPr>
                    <w:rPr>
                      <w:rFonts w:ascii="Bookman Old Style" w:hAnsi="Bookman Old Style"/>
                      <w:sz w:val="14"/>
                    </w:rPr>
                  </w:pPr>
                </w:p>
              </w:txbxContent>
            </v:textbox>
          </v:shape>
        </w:pict>
      </w:r>
      <w:r w:rsidRPr="00BD73E7">
        <w:rPr>
          <w:b/>
          <w:noProof/>
        </w:rPr>
        <w:pict w14:anchorId="298081DE">
          <v:shape id="_x0000_s1033" type="#_x0000_t202" style="position:absolute;margin-left:.75pt;margin-top:29.1pt;width:244.8pt;height:337.95pt;z-index:251655168" fillcolor="#00e668" stroked="f">
            <v:textbox style="mso-next-textbox:#_x0000_s1033">
              <w:txbxContent>
                <w:p w14:paraId="254FF519" w14:textId="11464886" w:rsidR="00763A54" w:rsidRDefault="004F13A6" w:rsidP="00380822">
                  <w:pPr>
                    <w:pStyle w:val="Heading2"/>
                    <w:shd w:val="clear" w:color="auto" w:fill="00E668"/>
                    <w:spacing w:before="100" w:beforeAutospacing="1" w:after="100" w:afterAutospacing="1"/>
                    <w:ind w:left="288" w:right="288" w:firstLine="0"/>
                    <w:rPr>
                      <w:u w:val="single"/>
                    </w:rPr>
                  </w:pPr>
                  <w:r w:rsidRPr="00BD73E7">
                    <w:rPr>
                      <w:u w:val="single"/>
                    </w:rPr>
                    <w:t>Course Content</w:t>
                  </w:r>
                </w:p>
                <w:p w14:paraId="077A95CE" w14:textId="3114C73D" w:rsidR="00EE1796" w:rsidRPr="00BD73E7" w:rsidRDefault="00EE1796" w:rsidP="00EE1796">
                  <w:pPr>
                    <w:shd w:val="clear" w:color="auto" w:fill="00E668"/>
                    <w:spacing w:before="100" w:beforeAutospacing="1" w:after="100" w:afterAutospacing="1"/>
                    <w:ind w:right="288"/>
                    <w:rPr>
                      <w:b/>
                    </w:rPr>
                  </w:pPr>
                  <w:r w:rsidRPr="00726342">
                    <w:rPr>
                      <w:b/>
                    </w:rPr>
                    <w:t>The course is composed of lectures and class exercises with opportunity for participant questions and discussions.</w:t>
                  </w:r>
                </w:p>
                <w:p w14:paraId="04D1AB86" w14:textId="77777777" w:rsidR="00EE1796" w:rsidRPr="00EE1796" w:rsidRDefault="00EE1796" w:rsidP="00EE1796"/>
                <w:p w14:paraId="7AADE32E" w14:textId="77777777" w:rsidR="00EE1796" w:rsidRPr="00EE1796" w:rsidRDefault="00EE1796" w:rsidP="00EE1796">
                  <w:pPr>
                    <w:numPr>
                      <w:ilvl w:val="0"/>
                      <w:numId w:val="13"/>
                    </w:numPr>
                    <w:shd w:val="clear" w:color="auto" w:fill="00E668"/>
                    <w:ind w:left="576" w:right="288" w:hanging="144"/>
                    <w:rPr>
                      <w:b/>
                      <w:bCs/>
                    </w:rPr>
                  </w:pPr>
                  <w:r w:rsidRPr="00EE1796">
                    <w:rPr>
                      <w:b/>
                      <w:bCs/>
                    </w:rPr>
                    <w:t xml:space="preserve">Basics of Process Improvement and Change </w:t>
                  </w:r>
                  <w:proofErr w:type="gramStart"/>
                  <w:r w:rsidRPr="00EE1796">
                    <w:rPr>
                      <w:b/>
                      <w:bCs/>
                    </w:rPr>
                    <w:t>Management</w:t>
                  </w:r>
                  <w:r>
                    <w:rPr>
                      <w:b/>
                      <w:bCs/>
                    </w:rPr>
                    <w:t>;</w:t>
                  </w:r>
                  <w:proofErr w:type="gramEnd"/>
                </w:p>
                <w:p w14:paraId="7BF1620E" w14:textId="77777777" w:rsidR="00EE1796" w:rsidRPr="00EE1796" w:rsidRDefault="00EE1796" w:rsidP="00EE1796">
                  <w:pPr>
                    <w:numPr>
                      <w:ilvl w:val="0"/>
                      <w:numId w:val="13"/>
                    </w:numPr>
                    <w:shd w:val="clear" w:color="auto" w:fill="00E668"/>
                    <w:ind w:left="576" w:right="288" w:hanging="144"/>
                    <w:rPr>
                      <w:b/>
                      <w:bCs/>
                    </w:rPr>
                  </w:pPr>
                  <w:r w:rsidRPr="00EE1796">
                    <w:rPr>
                      <w:b/>
                      <w:bCs/>
                    </w:rPr>
                    <w:t xml:space="preserve"> Defining Process Components and </w:t>
                  </w:r>
                  <w:proofErr w:type="gramStart"/>
                  <w:r w:rsidRPr="00EE1796">
                    <w:rPr>
                      <w:b/>
                      <w:bCs/>
                    </w:rPr>
                    <w:t>Architecture</w:t>
                  </w:r>
                  <w:r>
                    <w:rPr>
                      <w:b/>
                      <w:bCs/>
                    </w:rPr>
                    <w:t>;</w:t>
                  </w:r>
                  <w:proofErr w:type="gramEnd"/>
                  <w:r w:rsidRPr="00EE1796">
                    <w:rPr>
                      <w:b/>
                      <w:bCs/>
                    </w:rPr>
                    <w:t xml:space="preserve"> </w:t>
                  </w:r>
                </w:p>
                <w:p w14:paraId="764BA726" w14:textId="77777777" w:rsidR="00EE1796" w:rsidRPr="00EE1796" w:rsidRDefault="00EE1796" w:rsidP="00EE1796">
                  <w:pPr>
                    <w:numPr>
                      <w:ilvl w:val="0"/>
                      <w:numId w:val="13"/>
                    </w:numPr>
                    <w:shd w:val="clear" w:color="auto" w:fill="00E668"/>
                    <w:ind w:left="576" w:right="288" w:hanging="144"/>
                    <w:rPr>
                      <w:b/>
                      <w:bCs/>
                    </w:rPr>
                  </w:pPr>
                  <w:r>
                    <w:rPr>
                      <w:b/>
                      <w:bCs/>
                    </w:rPr>
                    <w:t>T</w:t>
                  </w:r>
                  <w:r w:rsidRPr="00EE1796">
                    <w:rPr>
                      <w:b/>
                      <w:bCs/>
                    </w:rPr>
                    <w:t xml:space="preserve">echniques to help the organization solidify its process </w:t>
                  </w:r>
                  <w:proofErr w:type="gramStart"/>
                  <w:r w:rsidRPr="00EE1796">
                    <w:rPr>
                      <w:b/>
                      <w:bCs/>
                    </w:rPr>
                    <w:t>architecture</w:t>
                  </w:r>
                  <w:r>
                    <w:rPr>
                      <w:b/>
                      <w:bCs/>
                    </w:rPr>
                    <w:t>;</w:t>
                  </w:r>
                  <w:proofErr w:type="gramEnd"/>
                </w:p>
                <w:p w14:paraId="4F584494" w14:textId="77777777" w:rsidR="00EE1796" w:rsidRPr="00EE1796" w:rsidRDefault="00EE1796" w:rsidP="00EE1796">
                  <w:pPr>
                    <w:numPr>
                      <w:ilvl w:val="0"/>
                      <w:numId w:val="13"/>
                    </w:numPr>
                    <w:shd w:val="clear" w:color="auto" w:fill="00E668"/>
                    <w:ind w:left="576" w:right="288" w:hanging="144"/>
                    <w:rPr>
                      <w:b/>
                      <w:bCs/>
                    </w:rPr>
                  </w:pPr>
                  <w:r w:rsidRPr="00EE1796">
                    <w:rPr>
                      <w:b/>
                      <w:bCs/>
                    </w:rPr>
                    <w:t xml:space="preserve">Defining the Current </w:t>
                  </w:r>
                  <w:proofErr w:type="gramStart"/>
                  <w:r w:rsidRPr="00EE1796">
                    <w:rPr>
                      <w:b/>
                      <w:bCs/>
                    </w:rPr>
                    <w:t>Process</w:t>
                  </w:r>
                  <w:r>
                    <w:rPr>
                      <w:b/>
                      <w:bCs/>
                    </w:rPr>
                    <w:t>;</w:t>
                  </w:r>
                  <w:proofErr w:type="gramEnd"/>
                </w:p>
                <w:p w14:paraId="084BD1A3" w14:textId="77777777" w:rsidR="00EE1796" w:rsidRPr="00EE1796" w:rsidRDefault="00EE1796" w:rsidP="00EE1796">
                  <w:pPr>
                    <w:numPr>
                      <w:ilvl w:val="0"/>
                      <w:numId w:val="13"/>
                    </w:numPr>
                    <w:shd w:val="clear" w:color="auto" w:fill="00E668"/>
                    <w:ind w:left="576" w:right="288" w:hanging="144"/>
                    <w:rPr>
                      <w:b/>
                      <w:bCs/>
                    </w:rPr>
                  </w:pPr>
                  <w:r w:rsidRPr="00EE1796">
                    <w:rPr>
                      <w:b/>
                      <w:bCs/>
                    </w:rPr>
                    <w:t>Process Analysis and Definition using “Reality Mapping</w:t>
                  </w:r>
                  <w:proofErr w:type="gramStart"/>
                  <w:r w:rsidRPr="00EE1796">
                    <w:rPr>
                      <w:b/>
                      <w:bCs/>
                    </w:rPr>
                    <w:t>”</w:t>
                  </w:r>
                  <w:r>
                    <w:rPr>
                      <w:b/>
                      <w:bCs/>
                    </w:rPr>
                    <w:t>;</w:t>
                  </w:r>
                  <w:proofErr w:type="gramEnd"/>
                </w:p>
                <w:p w14:paraId="5FB614F5" w14:textId="77777777" w:rsidR="00EE1796" w:rsidRPr="00EE1796" w:rsidRDefault="00EE1796" w:rsidP="00EE1796">
                  <w:pPr>
                    <w:numPr>
                      <w:ilvl w:val="0"/>
                      <w:numId w:val="13"/>
                    </w:numPr>
                    <w:shd w:val="clear" w:color="auto" w:fill="00E668"/>
                    <w:ind w:left="576" w:right="288" w:hanging="144"/>
                    <w:rPr>
                      <w:b/>
                      <w:bCs/>
                    </w:rPr>
                  </w:pPr>
                  <w:r w:rsidRPr="00EE1796">
                    <w:rPr>
                      <w:b/>
                      <w:bCs/>
                    </w:rPr>
                    <w:t>Establishing flow diagrams for a representative set of the organization’s current processes</w:t>
                  </w:r>
                  <w:r>
                    <w:rPr>
                      <w:b/>
                      <w:bCs/>
                    </w:rPr>
                    <w:t xml:space="preserve"> u</w:t>
                  </w:r>
                  <w:r w:rsidRPr="00EE1796">
                    <w:rPr>
                      <w:b/>
                      <w:bCs/>
                    </w:rPr>
                    <w:t xml:space="preserve">sing the ETVX </w:t>
                  </w:r>
                  <w:proofErr w:type="gramStart"/>
                  <w:r w:rsidRPr="00EE1796">
                    <w:rPr>
                      <w:b/>
                      <w:bCs/>
                    </w:rPr>
                    <w:t>Method</w:t>
                  </w:r>
                  <w:r>
                    <w:rPr>
                      <w:b/>
                      <w:bCs/>
                    </w:rPr>
                    <w:t>;</w:t>
                  </w:r>
                  <w:proofErr w:type="gramEnd"/>
                </w:p>
                <w:p w14:paraId="674EE46D" w14:textId="77777777" w:rsidR="00EE1796" w:rsidRPr="00EE1796" w:rsidRDefault="00EE1796" w:rsidP="00EE1796">
                  <w:pPr>
                    <w:numPr>
                      <w:ilvl w:val="0"/>
                      <w:numId w:val="13"/>
                    </w:numPr>
                    <w:shd w:val="clear" w:color="auto" w:fill="00E668"/>
                    <w:ind w:left="576" w:right="288" w:hanging="144"/>
                    <w:rPr>
                      <w:b/>
                      <w:bCs/>
                    </w:rPr>
                  </w:pPr>
                  <w:r w:rsidRPr="00EE1796">
                    <w:rPr>
                      <w:b/>
                      <w:bCs/>
                    </w:rPr>
                    <w:t xml:space="preserve">Piloting Solutions and Evaluating </w:t>
                  </w:r>
                  <w:proofErr w:type="gramStart"/>
                  <w:r w:rsidRPr="00EE1796">
                    <w:rPr>
                      <w:b/>
                      <w:bCs/>
                    </w:rPr>
                    <w:t>Results</w:t>
                  </w:r>
                  <w:r>
                    <w:rPr>
                      <w:b/>
                      <w:bCs/>
                    </w:rPr>
                    <w:t>;</w:t>
                  </w:r>
                  <w:proofErr w:type="gramEnd"/>
                </w:p>
                <w:p w14:paraId="589E193D" w14:textId="77777777" w:rsidR="00726342" w:rsidRPr="00EE1796" w:rsidRDefault="00EE1796" w:rsidP="00726342">
                  <w:pPr>
                    <w:numPr>
                      <w:ilvl w:val="0"/>
                      <w:numId w:val="13"/>
                    </w:numPr>
                    <w:shd w:val="clear" w:color="auto" w:fill="00E668"/>
                    <w:ind w:left="576" w:right="288" w:hanging="144"/>
                    <w:rPr>
                      <w:b/>
                      <w:bCs/>
                    </w:rPr>
                  </w:pPr>
                  <w:r w:rsidRPr="00EE1796">
                    <w:rPr>
                      <w:b/>
                      <w:bCs/>
                    </w:rPr>
                    <w:t>Developing the Process Management processes for the organization.</w:t>
                  </w:r>
                  <w:r w:rsidR="00726342" w:rsidRPr="00EE1796">
                    <w:rPr>
                      <w:b/>
                      <w:bCs/>
                    </w:rPr>
                    <w:t xml:space="preserve"> </w:t>
                  </w:r>
                </w:p>
                <w:p w14:paraId="443B2BBA" w14:textId="77777777" w:rsidR="00726342" w:rsidRPr="00726342" w:rsidRDefault="00726342" w:rsidP="00726342"/>
                <w:p w14:paraId="2D094DFF" w14:textId="77777777" w:rsidR="002400B0" w:rsidRPr="00BD73E7" w:rsidRDefault="004F13A6" w:rsidP="00726342">
                  <w:pPr>
                    <w:shd w:val="clear" w:color="auto" w:fill="00E668"/>
                    <w:spacing w:before="100" w:beforeAutospacing="1" w:after="100" w:afterAutospacing="1"/>
                    <w:ind w:left="288" w:right="288"/>
                    <w:rPr>
                      <w:rFonts w:ascii="Bookman Old Style" w:hAnsi="Bookman Old Style"/>
                      <w:b/>
                      <w:u w:val="single"/>
                    </w:rPr>
                  </w:pPr>
                  <w:r w:rsidRPr="00BD73E7">
                    <w:rPr>
                      <w:rFonts w:ascii="Bookman Old Style" w:hAnsi="Bookman Old Style"/>
                      <w:b/>
                      <w:u w:val="single"/>
                    </w:rPr>
                    <w:t>Co</w:t>
                  </w:r>
                  <w:r w:rsidR="002400B0" w:rsidRPr="00BD73E7">
                    <w:rPr>
                      <w:rFonts w:ascii="Bookman Old Style" w:hAnsi="Bookman Old Style"/>
                      <w:b/>
                      <w:u w:val="single"/>
                    </w:rPr>
                    <w:t xml:space="preserve">urse Duration </w:t>
                  </w:r>
                </w:p>
                <w:p w14:paraId="5901F7CB" w14:textId="3504B952" w:rsidR="002400B0" w:rsidRDefault="009F36D9" w:rsidP="00380822">
                  <w:pPr>
                    <w:numPr>
                      <w:ilvl w:val="0"/>
                      <w:numId w:val="13"/>
                    </w:numPr>
                    <w:shd w:val="clear" w:color="auto" w:fill="00E668"/>
                    <w:ind w:left="576" w:right="288" w:hanging="144"/>
                    <w:rPr>
                      <w:b/>
                      <w:bCs/>
                    </w:rPr>
                  </w:pPr>
                  <w:r>
                    <w:rPr>
                      <w:b/>
                      <w:bCs/>
                    </w:rPr>
                    <w:t>2-3</w:t>
                  </w:r>
                  <w:r w:rsidR="00726342">
                    <w:rPr>
                      <w:b/>
                      <w:bCs/>
                    </w:rPr>
                    <w:t xml:space="preserve"> </w:t>
                  </w:r>
                  <w:r w:rsidR="002400B0" w:rsidRPr="00BD73E7">
                    <w:rPr>
                      <w:b/>
                      <w:bCs/>
                    </w:rPr>
                    <w:t>day</w:t>
                  </w:r>
                  <w:r w:rsidR="003923C6">
                    <w:rPr>
                      <w:b/>
                      <w:bCs/>
                    </w:rPr>
                    <w:t>s</w:t>
                  </w:r>
                </w:p>
                <w:p w14:paraId="3B8BFD83" w14:textId="50FCF22B" w:rsidR="002400B0" w:rsidRPr="00BD73E7" w:rsidRDefault="004F13A6" w:rsidP="00380822">
                  <w:pPr>
                    <w:numPr>
                      <w:ilvl w:val="0"/>
                      <w:numId w:val="13"/>
                    </w:numPr>
                    <w:shd w:val="clear" w:color="auto" w:fill="00E668"/>
                    <w:ind w:left="576" w:right="288" w:hanging="144"/>
                    <w:rPr>
                      <w:b/>
                      <w:bCs/>
                    </w:rPr>
                  </w:pPr>
                  <w:r w:rsidRPr="00BD73E7">
                    <w:rPr>
                      <w:b/>
                      <w:bCs/>
                    </w:rPr>
                    <w:t xml:space="preserve">This class is available in </w:t>
                  </w:r>
                  <w:r w:rsidR="009F36D9">
                    <w:rPr>
                      <w:b/>
                      <w:bCs/>
                    </w:rPr>
                    <w:t xml:space="preserve">virtual </w:t>
                  </w:r>
                  <w:r w:rsidR="002400B0" w:rsidRPr="00BD73E7">
                    <w:rPr>
                      <w:b/>
                      <w:bCs/>
                    </w:rPr>
                    <w:t>public and client site forums</w:t>
                  </w:r>
                </w:p>
                <w:p w14:paraId="04897178" w14:textId="77777777" w:rsidR="00D943B6" w:rsidRDefault="00D943B6"/>
              </w:txbxContent>
            </v:textbox>
            <w10:wrap type="square"/>
          </v:shape>
        </w:pict>
      </w:r>
      <w:r w:rsidR="00C47AB6" w:rsidRPr="00BD73E7">
        <w:rPr>
          <w:b/>
          <w:noProof/>
        </w:rPr>
        <w:pict w14:anchorId="4202F232">
          <v:shape id="_x0000_s1034" type="#_x0000_t202" style="position:absolute;margin-left:257.85pt;margin-top:40.35pt;width:261pt;height:272.2pt;z-index:251656192" stroked="f">
            <v:textbox style="mso-next-textbox:#_x0000_s1034">
              <w:txbxContent>
                <w:p w14:paraId="5CC79637" w14:textId="77777777" w:rsidR="00062852" w:rsidRPr="00BD73E7" w:rsidRDefault="00062852" w:rsidP="00062852">
                  <w:pPr>
                    <w:pStyle w:val="Heading1"/>
                    <w:jc w:val="left"/>
                    <w:rPr>
                      <w:b/>
                      <w:sz w:val="20"/>
                      <w:u w:val="single"/>
                    </w:rPr>
                  </w:pPr>
                  <w:r w:rsidRPr="00BD73E7">
                    <w:rPr>
                      <w:b/>
                      <w:sz w:val="20"/>
                      <w:u w:val="single"/>
                    </w:rPr>
                    <w:t xml:space="preserve">Prerequisites  </w:t>
                  </w:r>
                </w:p>
                <w:p w14:paraId="6FDAA507" w14:textId="77777777" w:rsidR="00726342" w:rsidRPr="00726342" w:rsidRDefault="00EE1796" w:rsidP="00726342">
                  <w:pPr>
                    <w:spacing w:before="60"/>
                    <w:rPr>
                      <w:b/>
                    </w:rPr>
                  </w:pPr>
                  <w:r>
                    <w:rPr>
                      <w:b/>
                    </w:rPr>
                    <w:t>None</w:t>
                  </w:r>
                  <w:r w:rsidR="008978AA">
                    <w:rPr>
                      <w:b/>
                    </w:rPr>
                    <w:t>.</w:t>
                  </w:r>
                  <w:r w:rsidR="00726342" w:rsidRPr="00726342">
                    <w:rPr>
                      <w:b/>
                      <w:iCs/>
                    </w:rPr>
                    <w:t xml:space="preserve"> </w:t>
                  </w:r>
                </w:p>
                <w:p w14:paraId="31F9F0B5" w14:textId="77777777" w:rsidR="00062852" w:rsidRPr="00BD73E7" w:rsidRDefault="00062852" w:rsidP="00062852">
                  <w:pPr>
                    <w:pStyle w:val="BodyText3"/>
                    <w:rPr>
                      <w:b/>
                      <w:sz w:val="20"/>
                      <w:u w:val="single"/>
                    </w:rPr>
                  </w:pPr>
                </w:p>
                <w:p w14:paraId="5C9430A3" w14:textId="77777777" w:rsidR="00763A54" w:rsidRDefault="00763A54" w:rsidP="00062852">
                  <w:pPr>
                    <w:pStyle w:val="BodyText3"/>
                    <w:rPr>
                      <w:b/>
                      <w:sz w:val="20"/>
                      <w:u w:val="single"/>
                    </w:rPr>
                  </w:pPr>
                  <w:r w:rsidRPr="00BD73E7">
                    <w:rPr>
                      <w:b/>
                      <w:sz w:val="20"/>
                      <w:u w:val="single"/>
                    </w:rPr>
                    <w:t>Material Provided</w:t>
                  </w:r>
                </w:p>
                <w:p w14:paraId="3C1AB1BC" w14:textId="77777777" w:rsidR="003728BD" w:rsidRPr="00BD73E7" w:rsidRDefault="003728BD" w:rsidP="00062852">
                  <w:pPr>
                    <w:pStyle w:val="BodyText3"/>
                    <w:rPr>
                      <w:b/>
                      <w:sz w:val="20"/>
                      <w:u w:val="single"/>
                    </w:rPr>
                  </w:pPr>
                </w:p>
                <w:p w14:paraId="67214EF0" w14:textId="77777777" w:rsidR="00726342" w:rsidRPr="00726342" w:rsidRDefault="00726342" w:rsidP="00726342">
                  <w:pPr>
                    <w:pStyle w:val="BodyTextIndent2"/>
                    <w:numPr>
                      <w:ilvl w:val="0"/>
                      <w:numId w:val="14"/>
                    </w:numPr>
                    <w:tabs>
                      <w:tab w:val="clear" w:pos="720"/>
                      <w:tab w:val="num" w:pos="360"/>
                    </w:tabs>
                    <w:ind w:left="360"/>
                    <w:rPr>
                      <w:rFonts w:ascii="Bookman Old Style" w:hAnsi="Bookman Old Style"/>
                      <w:b/>
                      <w:iCs/>
                    </w:rPr>
                  </w:pPr>
                  <w:proofErr w:type="gramStart"/>
                  <w:r w:rsidRPr="00726342">
                    <w:rPr>
                      <w:b/>
                      <w:iCs/>
                    </w:rPr>
                    <w:t>Participant’s  notebook</w:t>
                  </w:r>
                  <w:proofErr w:type="gramEnd"/>
                </w:p>
                <w:p w14:paraId="03DE3EA2" w14:textId="77777777" w:rsidR="00726342" w:rsidRPr="00726342" w:rsidRDefault="00726342" w:rsidP="00726342">
                  <w:pPr>
                    <w:pStyle w:val="BodyTextIndent2"/>
                    <w:numPr>
                      <w:ilvl w:val="0"/>
                      <w:numId w:val="14"/>
                    </w:numPr>
                    <w:tabs>
                      <w:tab w:val="clear" w:pos="720"/>
                      <w:tab w:val="num" w:pos="360"/>
                    </w:tabs>
                    <w:ind w:left="360"/>
                    <w:rPr>
                      <w:rFonts w:ascii="Bookman Old Style" w:hAnsi="Bookman Old Style"/>
                      <w:b/>
                      <w:iCs/>
                    </w:rPr>
                  </w:pPr>
                  <w:proofErr w:type="gramStart"/>
                  <w:r w:rsidRPr="00726342">
                    <w:rPr>
                      <w:b/>
                      <w:iCs/>
                    </w:rPr>
                    <w:t>Reference  material</w:t>
                  </w:r>
                  <w:proofErr w:type="gramEnd"/>
                </w:p>
                <w:p w14:paraId="0015807B" w14:textId="77777777" w:rsidR="00726342" w:rsidRDefault="00726342" w:rsidP="00726342">
                  <w:pPr>
                    <w:rPr>
                      <w:b/>
                    </w:rPr>
                  </w:pPr>
                </w:p>
                <w:p w14:paraId="53EEA7EE" w14:textId="77777777" w:rsidR="00726342" w:rsidRPr="008A0F6A" w:rsidRDefault="00726342" w:rsidP="003728BD">
                  <w:pPr>
                    <w:pStyle w:val="Heading3"/>
                    <w:ind w:left="0"/>
                  </w:pPr>
                  <w:r>
                    <w:rPr>
                      <w:u w:val="single"/>
                    </w:rPr>
                    <w:t>Who Will Benefit</w:t>
                  </w:r>
                  <w:r w:rsidR="003728BD">
                    <w:rPr>
                      <w:u w:val="single"/>
                    </w:rPr>
                    <w:br/>
                  </w:r>
                </w:p>
                <w:p w14:paraId="05AD269D" w14:textId="77777777" w:rsidR="00726342" w:rsidRPr="00726342" w:rsidRDefault="00726342" w:rsidP="00726342">
                  <w:pPr>
                    <w:numPr>
                      <w:ilvl w:val="0"/>
                      <w:numId w:val="19"/>
                    </w:numPr>
                    <w:shd w:val="clear" w:color="auto" w:fill="FFFFFF"/>
                    <w:rPr>
                      <w:b/>
                    </w:rPr>
                  </w:pPr>
                  <w:r w:rsidRPr="00726342">
                    <w:rPr>
                      <w:b/>
                    </w:rPr>
                    <w:t xml:space="preserve">Practitioners and managers </w:t>
                  </w:r>
                  <w:r w:rsidR="00EE1796">
                    <w:rPr>
                      <w:b/>
                    </w:rPr>
                    <w:t>interested in process documentation techniques</w:t>
                  </w:r>
                </w:p>
                <w:p w14:paraId="5EAF0B48" w14:textId="77777777" w:rsidR="00726342" w:rsidRPr="00726342" w:rsidRDefault="00726342" w:rsidP="00726342">
                  <w:pPr>
                    <w:numPr>
                      <w:ilvl w:val="0"/>
                      <w:numId w:val="19"/>
                    </w:numPr>
                    <w:shd w:val="clear" w:color="auto" w:fill="FFFFFF"/>
                    <w:rPr>
                      <w:rFonts w:ascii="Bookman Old Style" w:hAnsi="Bookman Old Style"/>
                      <w:b/>
                      <w:u w:val="single"/>
                    </w:rPr>
                  </w:pPr>
                  <w:r w:rsidRPr="00726342">
                    <w:rPr>
                      <w:b/>
                    </w:rPr>
                    <w:t xml:space="preserve">Process group members who are responsible for leading process improvement programs </w:t>
                  </w:r>
                </w:p>
                <w:p w14:paraId="7C50B679" w14:textId="77777777" w:rsidR="00062852" w:rsidRPr="00BD73E7" w:rsidRDefault="00062852" w:rsidP="00062852">
                  <w:pPr>
                    <w:shd w:val="clear" w:color="auto" w:fill="FFFFFF"/>
                    <w:rPr>
                      <w:rFonts w:ascii="Bookman Old Style" w:hAnsi="Bookman Old Style"/>
                      <w:b/>
                      <w:u w:val="single"/>
                    </w:rPr>
                  </w:pPr>
                </w:p>
                <w:p w14:paraId="3F7540AF" w14:textId="77777777" w:rsidR="00062852" w:rsidRPr="00BD73E7" w:rsidRDefault="00062852" w:rsidP="00062852">
                  <w:pPr>
                    <w:shd w:val="clear" w:color="auto" w:fill="FFFFFF"/>
                    <w:rPr>
                      <w:rFonts w:ascii="Bookman Old Style" w:hAnsi="Bookman Old Style"/>
                      <w:b/>
                      <w:u w:val="single"/>
                    </w:rPr>
                  </w:pPr>
                  <w:r w:rsidRPr="00BD73E7">
                    <w:rPr>
                      <w:rFonts w:ascii="Bookman Old Style" w:hAnsi="Bookman Old Style"/>
                      <w:b/>
                      <w:u w:val="single"/>
                    </w:rPr>
                    <w:t xml:space="preserve">Client Site Logistics Requirements </w:t>
                  </w:r>
                </w:p>
                <w:p w14:paraId="103F55D0" w14:textId="77777777" w:rsidR="00062852" w:rsidRPr="00BD73E7" w:rsidRDefault="00062852" w:rsidP="00062852">
                  <w:pPr>
                    <w:numPr>
                      <w:ilvl w:val="0"/>
                      <w:numId w:val="13"/>
                    </w:numPr>
                    <w:shd w:val="clear" w:color="auto" w:fill="FFFFFF"/>
                    <w:spacing w:before="60"/>
                    <w:rPr>
                      <w:b/>
                      <w:bCs/>
                    </w:rPr>
                  </w:pPr>
                  <w:r w:rsidRPr="00BD73E7">
                    <w:rPr>
                      <w:b/>
                      <w:bCs/>
                    </w:rPr>
                    <w:t>LCD projector and screen</w:t>
                  </w:r>
                </w:p>
                <w:p w14:paraId="68CBD70A" w14:textId="77777777" w:rsidR="00062852" w:rsidRPr="00BD73E7" w:rsidRDefault="00062852" w:rsidP="00062852">
                  <w:pPr>
                    <w:numPr>
                      <w:ilvl w:val="0"/>
                      <w:numId w:val="13"/>
                    </w:numPr>
                    <w:shd w:val="clear" w:color="auto" w:fill="FFFFFF"/>
                    <w:spacing w:before="60"/>
                    <w:rPr>
                      <w:rFonts w:ascii="Bookman Old Style" w:hAnsi="Bookman Old Style"/>
                      <w:b/>
                      <w:bCs/>
                    </w:rPr>
                  </w:pPr>
                  <w:r w:rsidRPr="00BD73E7">
                    <w:rPr>
                      <w:b/>
                      <w:bCs/>
                    </w:rPr>
                    <w:t>Flip charts</w:t>
                  </w:r>
                </w:p>
                <w:p w14:paraId="6F058999" w14:textId="3B76B994" w:rsidR="00062852" w:rsidRPr="00BD73E7" w:rsidRDefault="00062852" w:rsidP="00062852">
                  <w:pPr>
                    <w:numPr>
                      <w:ilvl w:val="0"/>
                      <w:numId w:val="13"/>
                    </w:numPr>
                    <w:shd w:val="clear" w:color="auto" w:fill="FFFFFF"/>
                    <w:spacing w:before="60"/>
                    <w:rPr>
                      <w:rFonts w:ascii="Bookman Old Style" w:hAnsi="Bookman Old Style"/>
                      <w:b/>
                      <w:bCs/>
                    </w:rPr>
                  </w:pPr>
                  <w:r w:rsidRPr="00BD73E7">
                    <w:rPr>
                      <w:b/>
                      <w:bCs/>
                    </w:rPr>
                    <w:t xml:space="preserve">Classroom for </w:t>
                  </w:r>
                  <w:r w:rsidR="009F36D9">
                    <w:rPr>
                      <w:b/>
                      <w:bCs/>
                    </w:rPr>
                    <w:t>15</w:t>
                  </w:r>
                  <w:r w:rsidRPr="00BD73E7">
                    <w:rPr>
                      <w:b/>
                      <w:bCs/>
                    </w:rPr>
                    <w:t xml:space="preserve"> participants and 1 instructor</w:t>
                  </w:r>
                </w:p>
                <w:p w14:paraId="427CB329" w14:textId="77777777" w:rsidR="00763A54" w:rsidRPr="00BD73E7" w:rsidRDefault="00763A54">
                  <w:pPr>
                    <w:rPr>
                      <w:rFonts w:ascii="Bookman Old Style" w:hAnsi="Bookman Old Style"/>
                      <w:b/>
                      <w:bCs/>
                    </w:rPr>
                  </w:pPr>
                </w:p>
              </w:txbxContent>
            </v:textbox>
            <w10:wrap type="square"/>
          </v:shape>
        </w:pict>
      </w:r>
    </w:p>
    <w:sectPr w:rsidR="00763A54" w:rsidRPr="00BD73E7" w:rsidSect="00752A23">
      <w:headerReference w:type="default" r:id="rId8"/>
      <w:footerReference w:type="default" r:id="rId9"/>
      <w:pgSz w:w="12240" w:h="15840"/>
      <w:pgMar w:top="1710" w:right="630" w:bottom="1296" w:left="864" w:header="54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F42C" w14:textId="77777777" w:rsidR="005F4606" w:rsidRDefault="005F4606">
      <w:r>
        <w:separator/>
      </w:r>
    </w:p>
  </w:endnote>
  <w:endnote w:type="continuationSeparator" w:id="0">
    <w:p w14:paraId="3DDE674F" w14:textId="77777777" w:rsidR="005F4606" w:rsidRDefault="005F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FF97" w14:textId="49D80C34" w:rsidR="00C712D8" w:rsidRPr="00F54B3B" w:rsidRDefault="00062852" w:rsidP="00062852">
    <w:pPr>
      <w:pStyle w:val="Footer"/>
      <w:tabs>
        <w:tab w:val="clear" w:pos="8640"/>
        <w:tab w:val="right" w:pos="10170"/>
      </w:tabs>
      <w:rPr>
        <w:sz w:val="16"/>
        <w:szCs w:val="16"/>
      </w:rPr>
    </w:pPr>
    <w:r w:rsidRPr="00F54B3B">
      <w:rPr>
        <w:sz w:val="16"/>
        <w:szCs w:val="16"/>
      </w:rPr>
      <w:t xml:space="preserve">© </w:t>
    </w:r>
    <w:r w:rsidR="00AD48C5" w:rsidRPr="00F54B3B">
      <w:rPr>
        <w:sz w:val="16"/>
        <w:szCs w:val="16"/>
      </w:rPr>
      <w:t>200</w:t>
    </w:r>
    <w:r w:rsidR="00CA43B1">
      <w:rPr>
        <w:sz w:val="16"/>
        <w:szCs w:val="16"/>
      </w:rPr>
      <w:t>9</w:t>
    </w:r>
    <w:r w:rsidR="009F36D9">
      <w:rPr>
        <w:sz w:val="16"/>
        <w:szCs w:val="16"/>
      </w:rPr>
      <w:t>-2025</w:t>
    </w:r>
    <w:r w:rsidR="00AD48C5" w:rsidRPr="00F54B3B">
      <w:rPr>
        <w:sz w:val="16"/>
        <w:szCs w:val="16"/>
      </w:rPr>
      <w:t xml:space="preserve"> </w:t>
    </w:r>
    <w:r w:rsidRPr="00F54B3B">
      <w:rPr>
        <w:sz w:val="16"/>
        <w:szCs w:val="16"/>
      </w:rPr>
      <w:t>Integrated System Diagnostics,</w:t>
    </w:r>
    <w:r w:rsidR="009F36D9">
      <w:rPr>
        <w:sz w:val="16"/>
        <w:szCs w:val="16"/>
      </w:rPr>
      <w:t xml:space="preserve"> LLC</w:t>
    </w:r>
    <w:r w:rsidRPr="00F54B3B">
      <w:rPr>
        <w:sz w:val="16"/>
        <w:szCs w:val="16"/>
      </w:rPr>
      <w:tab/>
    </w:r>
    <w:r w:rsidRPr="00F54B3B">
      <w:rPr>
        <w:sz w:val="16"/>
        <w:szCs w:val="16"/>
      </w:rPr>
      <w:tab/>
    </w:r>
    <w:r w:rsidR="009F36D9">
      <w:rPr>
        <w:sz w:val="16"/>
        <w:szCs w:val="16"/>
      </w:rPr>
      <w:t>250528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0094" w14:textId="77777777" w:rsidR="005F4606" w:rsidRDefault="005F4606">
      <w:r>
        <w:separator/>
      </w:r>
    </w:p>
  </w:footnote>
  <w:footnote w:type="continuationSeparator" w:id="0">
    <w:p w14:paraId="682A98FE" w14:textId="77777777" w:rsidR="005F4606" w:rsidRDefault="005F4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3E40" w14:textId="1D517971" w:rsidR="00B229AB" w:rsidRPr="00BD38FD" w:rsidRDefault="00BD38FD" w:rsidP="00BD38FD">
    <w:pPr>
      <w:pStyle w:val="Header"/>
      <w:tabs>
        <w:tab w:val="clear" w:pos="8640"/>
        <w:tab w:val="right" w:pos="10080"/>
      </w:tabs>
      <w:rPr>
        <w:rFonts w:ascii="Arial" w:hAnsi="Arial" w:cs="Arial"/>
        <w:sz w:val="16"/>
        <w:szCs w:val="16"/>
      </w:rPr>
    </w:pPr>
    <w:r>
      <w:rPr>
        <w:sz w:val="22"/>
      </w:rPr>
      <w:tab/>
    </w:r>
    <w:r>
      <w:rPr>
        <w:sz w:val="22"/>
      </w:rPr>
      <w:tab/>
    </w:r>
    <w:r w:rsidRPr="00BD38FD">
      <w:rPr>
        <w:rFonts w:ascii="Arial" w:hAnsi="Arial" w:cs="Arial"/>
        <w:sz w:val="16"/>
        <w:szCs w:val="16"/>
      </w:rPr>
      <w:t xml:space="preserve">Course Number </w:t>
    </w:r>
    <w:r w:rsidR="00CA43B1">
      <w:rPr>
        <w:rFonts w:ascii="Arial" w:hAnsi="Arial" w:cs="Arial"/>
        <w:sz w:val="16"/>
        <w:szCs w:val="16"/>
      </w:rPr>
      <w:t>–</w:t>
    </w:r>
    <w:r w:rsidRPr="00BD38FD">
      <w:rPr>
        <w:rFonts w:ascii="Arial" w:hAnsi="Arial" w:cs="Arial"/>
        <w:sz w:val="16"/>
        <w:szCs w:val="16"/>
      </w:rPr>
      <w:t xml:space="preserve"> </w:t>
    </w:r>
    <w:r w:rsidR="009F36D9">
      <w:rPr>
        <w:rFonts w:ascii="Arial" w:hAnsi="Arial" w:cs="Arial"/>
        <w:sz w:val="16"/>
        <w:szCs w:val="16"/>
      </w:rPr>
      <w:t>WKS011</w:t>
    </w:r>
  </w:p>
  <w:p w14:paraId="3D88003B" w14:textId="44AAC080" w:rsidR="00763A54" w:rsidRPr="00B229AB" w:rsidRDefault="00F73C10" w:rsidP="00F73C10">
    <w:pPr>
      <w:pStyle w:val="Header"/>
      <w:tabs>
        <w:tab w:val="clear" w:pos="4320"/>
        <w:tab w:val="clear" w:pos="8640"/>
        <w:tab w:val="right" w:pos="10170"/>
      </w:tabs>
    </w:pPr>
    <w:r w:rsidRPr="00C712D8">
      <w:pict w14:anchorId="770E7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pt;height:35.45pt">
          <v:imagedata r:id="rId1" o:title="fulllogo"/>
        </v:shape>
      </w:pict>
    </w:r>
    <w:r w:rsidR="004D1480">
      <w:tab/>
    </w:r>
    <w:r w:rsidR="009F36D9" w:rsidRPr="009F36D9">
      <w:pict w14:anchorId="5FAD22F1">
        <v:shape id="Picture 1" o:spid="_x0000_i1029" type="#_x0000_t75" alt="Text, logo&#10;&#10;Description automatically generated" style="width:163.65pt;height:63.8pt;visibility:visible;mso-wrap-style:square">
          <v:imagedata r:id="rId2" o:title="Text, logo&#10;&#10;Description automatically generated"/>
        </v:shape>
      </w:pic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3066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12C75"/>
    <w:multiLevelType w:val="hybridMultilevel"/>
    <w:tmpl w:val="84AC5C0E"/>
    <w:lvl w:ilvl="0" w:tplc="E224099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4302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4418A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9F76BD"/>
    <w:multiLevelType w:val="hybridMultilevel"/>
    <w:tmpl w:val="6046ED0C"/>
    <w:lvl w:ilvl="0" w:tplc="038EBA22">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005F5"/>
    <w:multiLevelType w:val="singleLevel"/>
    <w:tmpl w:val="7DEAFC5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22815DF5"/>
    <w:multiLevelType w:val="hybridMultilevel"/>
    <w:tmpl w:val="72D4D1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831FB"/>
    <w:multiLevelType w:val="singleLevel"/>
    <w:tmpl w:val="6E32DE04"/>
    <w:lvl w:ilvl="0">
      <w:start w:val="1"/>
      <w:numFmt w:val="bullet"/>
      <w:lvlText w:val=""/>
      <w:lvlJc w:val="left"/>
      <w:pPr>
        <w:tabs>
          <w:tab w:val="num" w:pos="720"/>
        </w:tabs>
        <w:ind w:left="648" w:hanging="288"/>
      </w:pPr>
      <w:rPr>
        <w:rFonts w:ascii="Wingdings" w:hAnsi="Wingdings" w:hint="default"/>
      </w:rPr>
    </w:lvl>
  </w:abstractNum>
  <w:abstractNum w:abstractNumId="8" w15:restartNumberingAfterBreak="0">
    <w:nsid w:val="2DEE3FF3"/>
    <w:multiLevelType w:val="hybridMultilevel"/>
    <w:tmpl w:val="38489C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F1A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70673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F11A3E"/>
    <w:multiLevelType w:val="hybridMultilevel"/>
    <w:tmpl w:val="D9122946"/>
    <w:lvl w:ilvl="0" w:tplc="9FC611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432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8523AF"/>
    <w:multiLevelType w:val="hybridMultilevel"/>
    <w:tmpl w:val="37E47970"/>
    <w:lvl w:ilvl="0" w:tplc="04090007">
      <w:start w:val="1"/>
      <w:numFmt w:val="bullet"/>
      <w:lvlText w:val=""/>
      <w:lvlJc w:val="left"/>
      <w:pPr>
        <w:tabs>
          <w:tab w:val="num" w:pos="360"/>
        </w:tabs>
        <w:ind w:left="360" w:hanging="360"/>
      </w:pPr>
      <w:rPr>
        <w:rFonts w:ascii="Symbol" w:hAnsi="Symbol" w:hint="default"/>
      </w:rPr>
    </w:lvl>
    <w:lvl w:ilvl="1" w:tplc="9FC61148">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D740C9"/>
    <w:multiLevelType w:val="hybridMultilevel"/>
    <w:tmpl w:val="23B6891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4C2FE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277611"/>
    <w:multiLevelType w:val="hybridMultilevel"/>
    <w:tmpl w:val="7F30CD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6C345B91"/>
    <w:multiLevelType w:val="hybridMultilevel"/>
    <w:tmpl w:val="126C0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A60AB8"/>
    <w:multiLevelType w:val="hybridMultilevel"/>
    <w:tmpl w:val="B6F0C3D4"/>
    <w:lvl w:ilvl="0" w:tplc="0DBC42E8">
      <w:start w:val="1"/>
      <w:numFmt w:val="bullet"/>
      <w:lvlText w:val=""/>
      <w:lvlJc w:val="left"/>
      <w:pPr>
        <w:tabs>
          <w:tab w:val="num" w:pos="720"/>
        </w:tabs>
        <w:ind w:left="720" w:hanging="360"/>
      </w:pPr>
      <w:rPr>
        <w:rFonts w:ascii="Symbol" w:hAnsi="Symbol" w:hint="default"/>
        <w:sz w:val="20"/>
      </w:rPr>
    </w:lvl>
    <w:lvl w:ilvl="1" w:tplc="135C2E12" w:tentative="1">
      <w:start w:val="1"/>
      <w:numFmt w:val="bullet"/>
      <w:lvlText w:val="o"/>
      <w:lvlJc w:val="left"/>
      <w:pPr>
        <w:tabs>
          <w:tab w:val="num" w:pos="1440"/>
        </w:tabs>
        <w:ind w:left="1440" w:hanging="360"/>
      </w:pPr>
      <w:rPr>
        <w:rFonts w:ascii="Courier New" w:hAnsi="Courier New" w:hint="default"/>
        <w:sz w:val="20"/>
      </w:rPr>
    </w:lvl>
    <w:lvl w:ilvl="2" w:tplc="E6200016" w:tentative="1">
      <w:start w:val="1"/>
      <w:numFmt w:val="bullet"/>
      <w:lvlText w:val=""/>
      <w:lvlJc w:val="left"/>
      <w:pPr>
        <w:tabs>
          <w:tab w:val="num" w:pos="2160"/>
        </w:tabs>
        <w:ind w:left="2160" w:hanging="360"/>
      </w:pPr>
      <w:rPr>
        <w:rFonts w:ascii="Wingdings" w:hAnsi="Wingdings" w:hint="default"/>
        <w:sz w:val="20"/>
      </w:rPr>
    </w:lvl>
    <w:lvl w:ilvl="3" w:tplc="A6C44E86" w:tentative="1">
      <w:start w:val="1"/>
      <w:numFmt w:val="bullet"/>
      <w:lvlText w:val=""/>
      <w:lvlJc w:val="left"/>
      <w:pPr>
        <w:tabs>
          <w:tab w:val="num" w:pos="2880"/>
        </w:tabs>
        <w:ind w:left="2880" w:hanging="360"/>
      </w:pPr>
      <w:rPr>
        <w:rFonts w:ascii="Wingdings" w:hAnsi="Wingdings" w:hint="default"/>
        <w:sz w:val="20"/>
      </w:rPr>
    </w:lvl>
    <w:lvl w:ilvl="4" w:tplc="D1064E06" w:tentative="1">
      <w:start w:val="1"/>
      <w:numFmt w:val="bullet"/>
      <w:lvlText w:val=""/>
      <w:lvlJc w:val="left"/>
      <w:pPr>
        <w:tabs>
          <w:tab w:val="num" w:pos="3600"/>
        </w:tabs>
        <w:ind w:left="3600" w:hanging="360"/>
      </w:pPr>
      <w:rPr>
        <w:rFonts w:ascii="Wingdings" w:hAnsi="Wingdings" w:hint="default"/>
        <w:sz w:val="20"/>
      </w:rPr>
    </w:lvl>
    <w:lvl w:ilvl="5" w:tplc="D5A6D4F8" w:tentative="1">
      <w:start w:val="1"/>
      <w:numFmt w:val="bullet"/>
      <w:lvlText w:val=""/>
      <w:lvlJc w:val="left"/>
      <w:pPr>
        <w:tabs>
          <w:tab w:val="num" w:pos="4320"/>
        </w:tabs>
        <w:ind w:left="4320" w:hanging="360"/>
      </w:pPr>
      <w:rPr>
        <w:rFonts w:ascii="Wingdings" w:hAnsi="Wingdings" w:hint="default"/>
        <w:sz w:val="20"/>
      </w:rPr>
    </w:lvl>
    <w:lvl w:ilvl="6" w:tplc="DCEA7FF4" w:tentative="1">
      <w:start w:val="1"/>
      <w:numFmt w:val="bullet"/>
      <w:lvlText w:val=""/>
      <w:lvlJc w:val="left"/>
      <w:pPr>
        <w:tabs>
          <w:tab w:val="num" w:pos="5040"/>
        </w:tabs>
        <w:ind w:left="5040" w:hanging="360"/>
      </w:pPr>
      <w:rPr>
        <w:rFonts w:ascii="Wingdings" w:hAnsi="Wingdings" w:hint="default"/>
        <w:sz w:val="20"/>
      </w:rPr>
    </w:lvl>
    <w:lvl w:ilvl="7" w:tplc="27765988" w:tentative="1">
      <w:start w:val="1"/>
      <w:numFmt w:val="bullet"/>
      <w:lvlText w:val=""/>
      <w:lvlJc w:val="left"/>
      <w:pPr>
        <w:tabs>
          <w:tab w:val="num" w:pos="5760"/>
        </w:tabs>
        <w:ind w:left="5760" w:hanging="360"/>
      </w:pPr>
      <w:rPr>
        <w:rFonts w:ascii="Wingdings" w:hAnsi="Wingdings" w:hint="default"/>
        <w:sz w:val="20"/>
      </w:rPr>
    </w:lvl>
    <w:lvl w:ilvl="8" w:tplc="1A28B8F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747E22"/>
    <w:multiLevelType w:val="hybridMultilevel"/>
    <w:tmpl w:val="7662F1B4"/>
    <w:lvl w:ilvl="0" w:tplc="C03EB95C">
      <w:numFmt w:val="bullet"/>
      <w:lvlText w:val="•"/>
      <w:lvlJc w:val="left"/>
      <w:pPr>
        <w:ind w:left="723" w:hanging="435"/>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449860824">
    <w:abstractNumId w:val="12"/>
  </w:num>
  <w:num w:numId="2" w16cid:durableId="774789245">
    <w:abstractNumId w:val="0"/>
  </w:num>
  <w:num w:numId="3" w16cid:durableId="2089690597">
    <w:abstractNumId w:val="5"/>
  </w:num>
  <w:num w:numId="4" w16cid:durableId="64885089">
    <w:abstractNumId w:val="2"/>
  </w:num>
  <w:num w:numId="5" w16cid:durableId="2020691788">
    <w:abstractNumId w:val="7"/>
  </w:num>
  <w:num w:numId="6" w16cid:durableId="1430615169">
    <w:abstractNumId w:val="3"/>
  </w:num>
  <w:num w:numId="7" w16cid:durableId="1259099006">
    <w:abstractNumId w:val="10"/>
  </w:num>
  <w:num w:numId="8" w16cid:durableId="1332677324">
    <w:abstractNumId w:val="9"/>
  </w:num>
  <w:num w:numId="9" w16cid:durableId="1834756224">
    <w:abstractNumId w:val="4"/>
  </w:num>
  <w:num w:numId="10" w16cid:durableId="2096776947">
    <w:abstractNumId w:val="15"/>
  </w:num>
  <w:num w:numId="11" w16cid:durableId="189490290">
    <w:abstractNumId w:val="8"/>
  </w:num>
  <w:num w:numId="12" w16cid:durableId="1065882725">
    <w:abstractNumId w:val="1"/>
  </w:num>
  <w:num w:numId="13" w16cid:durableId="483546528">
    <w:abstractNumId w:val="13"/>
  </w:num>
  <w:num w:numId="14" w16cid:durableId="485588757">
    <w:abstractNumId w:val="6"/>
  </w:num>
  <w:num w:numId="15" w16cid:durableId="421880871">
    <w:abstractNumId w:val="14"/>
  </w:num>
  <w:num w:numId="16" w16cid:durableId="67895659">
    <w:abstractNumId w:val="11"/>
  </w:num>
  <w:num w:numId="17" w16cid:durableId="227038844">
    <w:abstractNumId w:val="18"/>
  </w:num>
  <w:num w:numId="18" w16cid:durableId="33615013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834828">
    <w:abstractNumId w:val="17"/>
  </w:num>
  <w:num w:numId="20" w16cid:durableId="1541238470">
    <w:abstractNumId w:val="16"/>
  </w:num>
  <w:num w:numId="21" w16cid:durableId="17728178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fillcolor="white" stroke="f">
      <v:fill color="white"/>
      <v:stroke on="f"/>
      <o:colormenu v:ext="edit" fillcolor="#ff9"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B80"/>
    <w:rsid w:val="00062852"/>
    <w:rsid w:val="00083C33"/>
    <w:rsid w:val="00136D16"/>
    <w:rsid w:val="001A1E1D"/>
    <w:rsid w:val="002400B0"/>
    <w:rsid w:val="00266F0D"/>
    <w:rsid w:val="00281F41"/>
    <w:rsid w:val="0036070C"/>
    <w:rsid w:val="003728BD"/>
    <w:rsid w:val="00380822"/>
    <w:rsid w:val="003923C6"/>
    <w:rsid w:val="003E3C59"/>
    <w:rsid w:val="004452FF"/>
    <w:rsid w:val="00451FBB"/>
    <w:rsid w:val="004D1480"/>
    <w:rsid w:val="004D7544"/>
    <w:rsid w:val="004F13A6"/>
    <w:rsid w:val="00511285"/>
    <w:rsid w:val="00512043"/>
    <w:rsid w:val="005C2355"/>
    <w:rsid w:val="005E043A"/>
    <w:rsid w:val="005F2B7B"/>
    <w:rsid w:val="005F4606"/>
    <w:rsid w:val="00615A86"/>
    <w:rsid w:val="0066582D"/>
    <w:rsid w:val="006C2A8C"/>
    <w:rsid w:val="006D7E93"/>
    <w:rsid w:val="00726342"/>
    <w:rsid w:val="00752A23"/>
    <w:rsid w:val="00763A54"/>
    <w:rsid w:val="00807C63"/>
    <w:rsid w:val="008228C1"/>
    <w:rsid w:val="008614EA"/>
    <w:rsid w:val="00866AEA"/>
    <w:rsid w:val="008978AA"/>
    <w:rsid w:val="00923AF5"/>
    <w:rsid w:val="009D2A59"/>
    <w:rsid w:val="009D726C"/>
    <w:rsid w:val="009E0BEF"/>
    <w:rsid w:val="009E256C"/>
    <w:rsid w:val="009E7A52"/>
    <w:rsid w:val="009F36D9"/>
    <w:rsid w:val="00A442A8"/>
    <w:rsid w:val="00A5612B"/>
    <w:rsid w:val="00A623BA"/>
    <w:rsid w:val="00AA2A76"/>
    <w:rsid w:val="00AC2332"/>
    <w:rsid w:val="00AD48C5"/>
    <w:rsid w:val="00B17EA6"/>
    <w:rsid w:val="00B229AB"/>
    <w:rsid w:val="00BD38FD"/>
    <w:rsid w:val="00BD73E7"/>
    <w:rsid w:val="00C06D15"/>
    <w:rsid w:val="00C146A9"/>
    <w:rsid w:val="00C1724A"/>
    <w:rsid w:val="00C222B3"/>
    <w:rsid w:val="00C456A4"/>
    <w:rsid w:val="00C47AB6"/>
    <w:rsid w:val="00C712D8"/>
    <w:rsid w:val="00CA43B1"/>
    <w:rsid w:val="00CB489A"/>
    <w:rsid w:val="00CB69AD"/>
    <w:rsid w:val="00CE1469"/>
    <w:rsid w:val="00CF740D"/>
    <w:rsid w:val="00D03460"/>
    <w:rsid w:val="00D135A6"/>
    <w:rsid w:val="00D359C5"/>
    <w:rsid w:val="00D81B72"/>
    <w:rsid w:val="00D943B6"/>
    <w:rsid w:val="00DF30B4"/>
    <w:rsid w:val="00E24242"/>
    <w:rsid w:val="00E75D1F"/>
    <w:rsid w:val="00E93A51"/>
    <w:rsid w:val="00EC3B80"/>
    <w:rsid w:val="00EE1796"/>
    <w:rsid w:val="00EE773B"/>
    <w:rsid w:val="00F0558F"/>
    <w:rsid w:val="00F27D6F"/>
    <w:rsid w:val="00F54B3B"/>
    <w:rsid w:val="00F73C10"/>
    <w:rsid w:val="00F91389"/>
    <w:rsid w:val="00FC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fillcolor="white" stroke="f">
      <v:fill color="white"/>
      <v:stroke on="f"/>
      <o:colormenu v:ext="edit" fillcolor="#ff9" strokecolor="none"/>
    </o:shapedefaults>
    <o:shapelayout v:ext="edit">
      <o:idmap v:ext="edit" data="1"/>
    </o:shapelayout>
  </w:shapeDefaults>
  <w:decimalSymbol w:val="."/>
  <w:listSeparator w:val=","/>
  <w14:docId w14:val="0E347EFF"/>
  <w15:chartTrackingRefBased/>
  <w15:docId w15:val="{1E7534E7-9443-44CD-BDAA-416A80F7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Bookman Old Style" w:hAnsi="Bookman Old Style"/>
      <w:sz w:val="24"/>
    </w:rPr>
  </w:style>
  <w:style w:type="paragraph" w:styleId="Heading2">
    <w:name w:val="heading 2"/>
    <w:basedOn w:val="Normal"/>
    <w:next w:val="Normal"/>
    <w:qFormat/>
    <w:pPr>
      <w:keepNext/>
      <w:ind w:firstLine="360"/>
      <w:jc w:val="both"/>
      <w:outlineLvl w:val="1"/>
    </w:pPr>
    <w:rPr>
      <w:rFonts w:ascii="Bookman Old Style" w:hAnsi="Bookman Old Style"/>
      <w:b/>
    </w:rPr>
  </w:style>
  <w:style w:type="paragraph" w:styleId="Heading3">
    <w:name w:val="heading 3"/>
    <w:basedOn w:val="Normal"/>
    <w:next w:val="Normal"/>
    <w:qFormat/>
    <w:pPr>
      <w:keepNext/>
      <w:ind w:left="360"/>
      <w:outlineLvl w:val="2"/>
    </w:pPr>
    <w:rPr>
      <w:rFonts w:ascii="Bookman Old Style" w:hAnsi="Bookman Old Styl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jc w:val="both"/>
    </w:pPr>
    <w:rPr>
      <w:rFonts w:ascii="Bookman Old Style" w:hAnsi="Bookman Old Style"/>
      <w:sz w:val="24"/>
    </w:rPr>
  </w:style>
  <w:style w:type="paragraph" w:styleId="ListBullet">
    <w:name w:val="List Bullet"/>
    <w:basedOn w:val="Normal"/>
    <w:autoRedefine/>
    <w:pPr>
      <w:numPr>
        <w:numId w:val="3"/>
      </w:numPr>
      <w:tabs>
        <w:tab w:val="clear" w:pos="360"/>
        <w:tab w:val="num" w:pos="1080"/>
      </w:tabs>
      <w:ind w:left="1080"/>
    </w:pPr>
  </w:style>
  <w:style w:type="paragraph" w:styleId="BodyTextIndent">
    <w:name w:val="Body Text Indent"/>
    <w:basedOn w:val="Normal"/>
    <w:pPr>
      <w:ind w:left="360"/>
    </w:pPr>
    <w:rPr>
      <w:rFonts w:ascii="Bookman Old Style" w:hAnsi="Bookman Old Style"/>
      <w:sz w:val="16"/>
    </w:rPr>
  </w:style>
  <w:style w:type="paragraph" w:styleId="BodyTextIndent2">
    <w:name w:val="Body Text Indent 2"/>
    <w:basedOn w:val="Normal"/>
    <w:pPr>
      <w:ind w:left="360"/>
    </w:pPr>
  </w:style>
  <w:style w:type="paragraph" w:styleId="BodyTextIndent3">
    <w:name w:val="Body Text Indent 3"/>
    <w:basedOn w:val="Normal"/>
    <w:pPr>
      <w:ind w:left="360"/>
      <w:jc w:val="both"/>
    </w:pPr>
    <w:rPr>
      <w:i/>
      <w:iCs/>
      <w:sz w:val="18"/>
    </w:rPr>
  </w:style>
  <w:style w:type="paragraph" w:styleId="BodyText">
    <w:name w:val="Body Text"/>
    <w:basedOn w:val="Normal"/>
    <w:rPr>
      <w:rFonts w:ascii="Bookman Old Style" w:hAnsi="Bookman Old Style"/>
      <w:b/>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1919">
      <w:bodyDiv w:val="1"/>
      <w:marLeft w:val="0"/>
      <w:marRight w:val="0"/>
      <w:marTop w:val="0"/>
      <w:marBottom w:val="0"/>
      <w:divBdr>
        <w:top w:val="none" w:sz="0" w:space="0" w:color="auto"/>
        <w:left w:val="none" w:sz="0" w:space="0" w:color="auto"/>
        <w:bottom w:val="none" w:sz="0" w:space="0" w:color="auto"/>
        <w:right w:val="none" w:sz="0" w:space="0" w:color="auto"/>
      </w:divBdr>
      <w:divsChild>
        <w:div w:id="586155462">
          <w:marLeft w:val="0"/>
          <w:marRight w:val="0"/>
          <w:marTop w:val="0"/>
          <w:marBottom w:val="0"/>
          <w:divBdr>
            <w:top w:val="none" w:sz="0" w:space="0" w:color="auto"/>
            <w:left w:val="none" w:sz="0" w:space="0" w:color="auto"/>
            <w:bottom w:val="none" w:sz="0" w:space="0" w:color="auto"/>
            <w:right w:val="none" w:sz="0" w:space="0" w:color="auto"/>
          </w:divBdr>
          <w:divsChild>
            <w:div w:id="55203447">
              <w:marLeft w:val="0"/>
              <w:marRight w:val="0"/>
              <w:marTop w:val="0"/>
              <w:marBottom w:val="0"/>
              <w:divBdr>
                <w:top w:val="none" w:sz="0" w:space="0" w:color="auto"/>
                <w:left w:val="none" w:sz="0" w:space="0" w:color="auto"/>
                <w:bottom w:val="none" w:sz="0" w:space="0" w:color="auto"/>
                <w:right w:val="none" w:sz="0" w:space="0" w:color="auto"/>
              </w:divBdr>
            </w:div>
            <w:div w:id="235363081">
              <w:marLeft w:val="0"/>
              <w:marRight w:val="0"/>
              <w:marTop w:val="0"/>
              <w:marBottom w:val="0"/>
              <w:divBdr>
                <w:top w:val="none" w:sz="0" w:space="0" w:color="auto"/>
                <w:left w:val="none" w:sz="0" w:space="0" w:color="auto"/>
                <w:bottom w:val="none" w:sz="0" w:space="0" w:color="auto"/>
                <w:right w:val="none" w:sz="0" w:space="0" w:color="auto"/>
              </w:divBdr>
            </w:div>
            <w:div w:id="428307995">
              <w:marLeft w:val="0"/>
              <w:marRight w:val="0"/>
              <w:marTop w:val="0"/>
              <w:marBottom w:val="0"/>
              <w:divBdr>
                <w:top w:val="none" w:sz="0" w:space="0" w:color="auto"/>
                <w:left w:val="none" w:sz="0" w:space="0" w:color="auto"/>
                <w:bottom w:val="none" w:sz="0" w:space="0" w:color="auto"/>
                <w:right w:val="none" w:sz="0" w:space="0" w:color="auto"/>
              </w:divBdr>
            </w:div>
            <w:div w:id="602156073">
              <w:marLeft w:val="0"/>
              <w:marRight w:val="0"/>
              <w:marTop w:val="0"/>
              <w:marBottom w:val="0"/>
              <w:divBdr>
                <w:top w:val="none" w:sz="0" w:space="0" w:color="auto"/>
                <w:left w:val="none" w:sz="0" w:space="0" w:color="auto"/>
                <w:bottom w:val="none" w:sz="0" w:space="0" w:color="auto"/>
                <w:right w:val="none" w:sz="0" w:space="0" w:color="auto"/>
              </w:divBdr>
            </w:div>
            <w:div w:id="12309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048">
      <w:bodyDiv w:val="1"/>
      <w:marLeft w:val="0"/>
      <w:marRight w:val="0"/>
      <w:marTop w:val="0"/>
      <w:marBottom w:val="0"/>
      <w:divBdr>
        <w:top w:val="none" w:sz="0" w:space="0" w:color="auto"/>
        <w:left w:val="none" w:sz="0" w:space="0" w:color="auto"/>
        <w:bottom w:val="none" w:sz="0" w:space="0" w:color="auto"/>
        <w:right w:val="none" w:sz="0" w:space="0" w:color="auto"/>
      </w:divBdr>
      <w:divsChild>
        <w:div w:id="548538739">
          <w:marLeft w:val="0"/>
          <w:marRight w:val="0"/>
          <w:marTop w:val="0"/>
          <w:marBottom w:val="0"/>
          <w:divBdr>
            <w:top w:val="none" w:sz="0" w:space="0" w:color="auto"/>
            <w:left w:val="none" w:sz="0" w:space="0" w:color="auto"/>
            <w:bottom w:val="none" w:sz="0" w:space="0" w:color="auto"/>
            <w:right w:val="none" w:sz="0" w:space="0" w:color="auto"/>
          </w:divBdr>
          <w:divsChild>
            <w:div w:id="322851551">
              <w:marLeft w:val="0"/>
              <w:marRight w:val="0"/>
              <w:marTop w:val="0"/>
              <w:marBottom w:val="0"/>
              <w:divBdr>
                <w:top w:val="none" w:sz="0" w:space="0" w:color="auto"/>
                <w:left w:val="none" w:sz="0" w:space="0" w:color="auto"/>
                <w:bottom w:val="none" w:sz="0" w:space="0" w:color="auto"/>
                <w:right w:val="none" w:sz="0" w:space="0" w:color="auto"/>
              </w:divBdr>
            </w:div>
            <w:div w:id="1371026345">
              <w:marLeft w:val="0"/>
              <w:marRight w:val="0"/>
              <w:marTop w:val="0"/>
              <w:marBottom w:val="0"/>
              <w:divBdr>
                <w:top w:val="none" w:sz="0" w:space="0" w:color="auto"/>
                <w:left w:val="none" w:sz="0" w:space="0" w:color="auto"/>
                <w:bottom w:val="none" w:sz="0" w:space="0" w:color="auto"/>
                <w:right w:val="none" w:sz="0" w:space="0" w:color="auto"/>
              </w:divBdr>
            </w:div>
            <w:div w:id="1387800477">
              <w:marLeft w:val="0"/>
              <w:marRight w:val="0"/>
              <w:marTop w:val="0"/>
              <w:marBottom w:val="0"/>
              <w:divBdr>
                <w:top w:val="none" w:sz="0" w:space="0" w:color="auto"/>
                <w:left w:val="none" w:sz="0" w:space="0" w:color="auto"/>
                <w:bottom w:val="none" w:sz="0" w:space="0" w:color="auto"/>
                <w:right w:val="none" w:sz="0" w:space="0" w:color="auto"/>
              </w:divBdr>
            </w:div>
            <w:div w:id="1648703196">
              <w:marLeft w:val="0"/>
              <w:marRight w:val="0"/>
              <w:marTop w:val="0"/>
              <w:marBottom w:val="0"/>
              <w:divBdr>
                <w:top w:val="none" w:sz="0" w:space="0" w:color="auto"/>
                <w:left w:val="none" w:sz="0" w:space="0" w:color="auto"/>
                <w:bottom w:val="none" w:sz="0" w:space="0" w:color="auto"/>
                <w:right w:val="none" w:sz="0" w:space="0" w:color="auto"/>
              </w:divBdr>
            </w:div>
            <w:div w:id="20303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10431">
      <w:bodyDiv w:val="1"/>
      <w:marLeft w:val="0"/>
      <w:marRight w:val="0"/>
      <w:marTop w:val="0"/>
      <w:marBottom w:val="0"/>
      <w:divBdr>
        <w:top w:val="none" w:sz="0" w:space="0" w:color="auto"/>
        <w:left w:val="none" w:sz="0" w:space="0" w:color="auto"/>
        <w:bottom w:val="none" w:sz="0" w:space="0" w:color="auto"/>
        <w:right w:val="none" w:sz="0" w:space="0" w:color="auto"/>
      </w:divBdr>
    </w:div>
    <w:div w:id="1342661097">
      <w:bodyDiv w:val="1"/>
      <w:marLeft w:val="0"/>
      <w:marRight w:val="0"/>
      <w:marTop w:val="0"/>
      <w:marBottom w:val="0"/>
      <w:divBdr>
        <w:top w:val="none" w:sz="0" w:space="0" w:color="auto"/>
        <w:left w:val="none" w:sz="0" w:space="0" w:color="auto"/>
        <w:bottom w:val="none" w:sz="0" w:space="0" w:color="auto"/>
        <w:right w:val="none" w:sz="0" w:space="0" w:color="auto"/>
      </w:divBdr>
      <w:divsChild>
        <w:div w:id="707608833">
          <w:marLeft w:val="0"/>
          <w:marRight w:val="0"/>
          <w:marTop w:val="0"/>
          <w:marBottom w:val="0"/>
          <w:divBdr>
            <w:top w:val="none" w:sz="0" w:space="0" w:color="auto"/>
            <w:left w:val="none" w:sz="0" w:space="0" w:color="auto"/>
            <w:bottom w:val="none" w:sz="0" w:space="0" w:color="auto"/>
            <w:right w:val="none" w:sz="0" w:space="0" w:color="auto"/>
          </w:divBdr>
          <w:divsChild>
            <w:div w:id="241723459">
              <w:marLeft w:val="0"/>
              <w:marRight w:val="0"/>
              <w:marTop w:val="0"/>
              <w:marBottom w:val="0"/>
              <w:divBdr>
                <w:top w:val="none" w:sz="0" w:space="0" w:color="auto"/>
                <w:left w:val="none" w:sz="0" w:space="0" w:color="auto"/>
                <w:bottom w:val="none" w:sz="0" w:space="0" w:color="auto"/>
                <w:right w:val="none" w:sz="0" w:space="0" w:color="auto"/>
              </w:divBdr>
            </w:div>
            <w:div w:id="1615167086">
              <w:marLeft w:val="0"/>
              <w:marRight w:val="0"/>
              <w:marTop w:val="0"/>
              <w:marBottom w:val="0"/>
              <w:divBdr>
                <w:top w:val="none" w:sz="0" w:space="0" w:color="auto"/>
                <w:left w:val="none" w:sz="0" w:space="0" w:color="auto"/>
                <w:bottom w:val="none" w:sz="0" w:space="0" w:color="auto"/>
                <w:right w:val="none" w:sz="0" w:space="0" w:color="auto"/>
              </w:divBdr>
            </w:div>
            <w:div w:id="1645428878">
              <w:marLeft w:val="0"/>
              <w:marRight w:val="0"/>
              <w:marTop w:val="0"/>
              <w:marBottom w:val="0"/>
              <w:divBdr>
                <w:top w:val="none" w:sz="0" w:space="0" w:color="auto"/>
                <w:left w:val="none" w:sz="0" w:space="0" w:color="auto"/>
                <w:bottom w:val="none" w:sz="0" w:space="0" w:color="auto"/>
                <w:right w:val="none" w:sz="0" w:space="0" w:color="auto"/>
              </w:divBdr>
            </w:div>
            <w:div w:id="1855915514">
              <w:marLeft w:val="0"/>
              <w:marRight w:val="0"/>
              <w:marTop w:val="0"/>
              <w:marBottom w:val="0"/>
              <w:divBdr>
                <w:top w:val="none" w:sz="0" w:space="0" w:color="auto"/>
                <w:left w:val="none" w:sz="0" w:space="0" w:color="auto"/>
                <w:bottom w:val="none" w:sz="0" w:space="0" w:color="auto"/>
                <w:right w:val="none" w:sz="0" w:space="0" w:color="auto"/>
              </w:divBdr>
            </w:div>
            <w:div w:id="2102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50330">
      <w:bodyDiv w:val="1"/>
      <w:marLeft w:val="0"/>
      <w:marRight w:val="0"/>
      <w:marTop w:val="0"/>
      <w:marBottom w:val="0"/>
      <w:divBdr>
        <w:top w:val="none" w:sz="0" w:space="0" w:color="auto"/>
        <w:left w:val="none" w:sz="0" w:space="0" w:color="auto"/>
        <w:bottom w:val="none" w:sz="0" w:space="0" w:color="auto"/>
        <w:right w:val="none" w:sz="0" w:space="0" w:color="auto"/>
      </w:divBdr>
      <w:divsChild>
        <w:div w:id="78127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F82B-DE59-46F1-8D1A-E1AE47A9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An Introduction to the SW-CMM</vt:lpstr>
    </vt:vector>
  </TitlesOfParts>
  <Company>Process Focus Software, Inc.</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the SW-CMM</dc:title>
  <dc:subject>Training Description Template</dc:subject>
  <dc:creator>Jack Lawrence</dc:creator>
  <cp:keywords/>
  <cp:lastModifiedBy>Paul Byrnes</cp:lastModifiedBy>
  <cp:revision>2</cp:revision>
  <cp:lastPrinted>2008-01-03T14:20:00Z</cp:lastPrinted>
  <dcterms:created xsi:type="dcterms:W3CDTF">2025-05-28T17:23:00Z</dcterms:created>
  <dcterms:modified xsi:type="dcterms:W3CDTF">2025-05-28T17:23:00Z</dcterms:modified>
</cp:coreProperties>
</file>